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518C2" w14:textId="4A54A80D" w:rsidR="003F0968" w:rsidRDefault="003F0968" w:rsidP="003F0968">
      <w:pPr>
        <w:pStyle w:val="Title"/>
        <w:rPr>
          <w:i/>
        </w:rPr>
      </w:pPr>
      <w:r>
        <w:rPr>
          <w:i/>
        </w:rPr>
        <w:t>MKT</w:t>
      </w:r>
      <w:r w:rsidR="00C24DA4">
        <w:rPr>
          <w:i/>
        </w:rPr>
        <w:t>2210</w:t>
      </w:r>
      <w:r>
        <w:rPr>
          <w:i/>
        </w:rPr>
        <w:t xml:space="preserve"> </w:t>
      </w:r>
      <w:r w:rsidR="00C24DA4">
        <w:rPr>
          <w:i/>
        </w:rPr>
        <w:t>Fundamentals of Marketing</w:t>
      </w:r>
    </w:p>
    <w:p w14:paraId="4C53B1A7" w14:textId="774CCE62" w:rsidR="00B724FD" w:rsidRDefault="00B724FD" w:rsidP="0035543E">
      <w:pPr>
        <w:jc w:val="center"/>
      </w:pPr>
      <w:r>
        <w:t xml:space="preserve">Questions for </w:t>
      </w:r>
      <w:r w:rsidR="00874D4B">
        <w:t>Atlantic Computer</w:t>
      </w:r>
      <w:r w:rsidR="00373055">
        <w:t xml:space="preserve"> </w:t>
      </w:r>
      <w:r>
        <w:t xml:space="preserve">Case Discussion </w:t>
      </w:r>
    </w:p>
    <w:p w14:paraId="41D33214" w14:textId="77777777" w:rsidR="00B724FD" w:rsidRDefault="00B724FD">
      <w:pPr>
        <w:pStyle w:val="Heading1"/>
        <w:rPr>
          <w:u w:val="none"/>
        </w:rPr>
      </w:pPr>
    </w:p>
    <w:p w14:paraId="5E34FE02" w14:textId="77777777" w:rsidR="00B724FD" w:rsidRDefault="00B724FD" w:rsidP="0035543E">
      <w:r>
        <w:t>Th</w:t>
      </w:r>
      <w:r w:rsidR="00C752B7">
        <w:t xml:space="preserve">e </w:t>
      </w:r>
      <w:r w:rsidR="00874D4B">
        <w:t>Atlantic Computer</w:t>
      </w:r>
      <w:r>
        <w:t xml:space="preserve"> case describes</w:t>
      </w:r>
      <w:r w:rsidR="0035543E">
        <w:t xml:space="preserve"> </w:t>
      </w:r>
      <w:r w:rsidR="00874D4B">
        <w:t xml:space="preserve">Jason </w:t>
      </w:r>
      <w:proofErr w:type="spellStart"/>
      <w:r w:rsidR="00874D4B">
        <w:t>Jower</w:t>
      </w:r>
      <w:r w:rsidR="00333918">
        <w:t>’s</w:t>
      </w:r>
      <w:proofErr w:type="spellEnd"/>
      <w:r w:rsidR="00333918">
        <w:t xml:space="preserve"> consideration of </w:t>
      </w:r>
      <w:r w:rsidR="0035543E">
        <w:t xml:space="preserve">how to </w:t>
      </w:r>
      <w:r w:rsidR="00874D4B">
        <w:t>price a new server and s</w:t>
      </w:r>
      <w:r w:rsidR="00B12373">
        <w:t>oftware tool</w:t>
      </w:r>
      <w:r w:rsidR="00373055">
        <w:t xml:space="preserve">. </w:t>
      </w:r>
      <w:r w:rsidR="0035543E">
        <w:t xml:space="preserve">As you will see from the case, </w:t>
      </w:r>
      <w:r w:rsidR="00B12373">
        <w:t>he</w:t>
      </w:r>
      <w:r w:rsidR="00373055">
        <w:t xml:space="preserve"> is considering </w:t>
      </w:r>
      <w:r w:rsidR="00B12373">
        <w:t>different pricing strategies</w:t>
      </w:r>
      <w:r w:rsidR="0035543E">
        <w:t xml:space="preserve">. </w:t>
      </w:r>
      <w:r>
        <w:t xml:space="preserve">Our discussion will focus on </w:t>
      </w:r>
      <w:r w:rsidR="00333918">
        <w:t>1)</w:t>
      </w:r>
      <w:r w:rsidR="0035543E">
        <w:t xml:space="preserve"> </w:t>
      </w:r>
      <w:r w:rsidR="001C7B8B">
        <w:t>assessing the financial impact of the different choices</w:t>
      </w:r>
      <w:r w:rsidR="00333918">
        <w:t xml:space="preserve">; 2) </w:t>
      </w:r>
      <w:r w:rsidR="0035543E">
        <w:t>deciding what to do</w:t>
      </w:r>
      <w:r w:rsidR="00333918">
        <w:t>.</w:t>
      </w:r>
    </w:p>
    <w:p w14:paraId="32017D47" w14:textId="77777777" w:rsidR="00B724FD" w:rsidRDefault="00B724FD"/>
    <w:p w14:paraId="7E2FCB81" w14:textId="77777777" w:rsidR="00B724FD" w:rsidRDefault="00B724FD">
      <w:r>
        <w:t>Please use the following questions to guide your preparation of the case:</w:t>
      </w:r>
    </w:p>
    <w:p w14:paraId="0A9F1558" w14:textId="77777777" w:rsidR="00B724FD" w:rsidRDefault="00B724FD"/>
    <w:p w14:paraId="14027FA7" w14:textId="77777777" w:rsidR="00B724FD" w:rsidRDefault="00B12373">
      <w:pPr>
        <w:numPr>
          <w:ilvl w:val="0"/>
          <w:numId w:val="9"/>
        </w:numPr>
      </w:pPr>
      <w:r>
        <w:t>What price would be charged under the different options</w:t>
      </w:r>
      <w:r w:rsidR="001C7B8B">
        <w:t>?</w:t>
      </w:r>
    </w:p>
    <w:p w14:paraId="3EE7E35D" w14:textId="77777777" w:rsidR="00B724FD" w:rsidRDefault="00B724FD"/>
    <w:p w14:paraId="610A3B61" w14:textId="77777777" w:rsidR="00B724FD" w:rsidRDefault="007B1495" w:rsidP="0035543E">
      <w:pPr>
        <w:numPr>
          <w:ilvl w:val="0"/>
          <w:numId w:val="9"/>
        </w:numPr>
      </w:pPr>
      <w:r>
        <w:t>Approximately h</w:t>
      </w:r>
      <w:r w:rsidR="00B12373">
        <w:t xml:space="preserve">ow much money </w:t>
      </w:r>
      <w:r>
        <w:t>over the next three years will be “left on the table” if the firm were to give away the software tool for free (i.e., status quo pricing) versus utilizing one of the other pricing strategies?</w:t>
      </w:r>
    </w:p>
    <w:p w14:paraId="6094D4D9" w14:textId="77777777" w:rsidR="00B724FD" w:rsidRDefault="00B724FD"/>
    <w:p w14:paraId="48B67627" w14:textId="77777777" w:rsidR="00B724FD" w:rsidRPr="00C24DA4" w:rsidRDefault="0035543E">
      <w:pPr>
        <w:numPr>
          <w:ilvl w:val="0"/>
          <w:numId w:val="9"/>
        </w:numPr>
        <w:rPr>
          <w:highlight w:val="yellow"/>
        </w:rPr>
      </w:pPr>
      <w:r w:rsidRPr="00C24DA4">
        <w:rPr>
          <w:highlight w:val="yellow"/>
        </w:rPr>
        <w:t xml:space="preserve">What </w:t>
      </w:r>
      <w:r w:rsidR="00B12373" w:rsidRPr="00C24DA4">
        <w:rPr>
          <w:highlight w:val="yellow"/>
        </w:rPr>
        <w:t xml:space="preserve">price should </w:t>
      </w:r>
      <w:proofErr w:type="spellStart"/>
      <w:r w:rsidR="00B12373" w:rsidRPr="00C24DA4">
        <w:rPr>
          <w:highlight w:val="yellow"/>
        </w:rPr>
        <w:t>Jowers</w:t>
      </w:r>
      <w:proofErr w:type="spellEnd"/>
      <w:r w:rsidR="00B12373" w:rsidRPr="00C24DA4">
        <w:rPr>
          <w:highlight w:val="yellow"/>
        </w:rPr>
        <w:t xml:space="preserve"> charge DayTraderJournal.com for the Atlantic Bundle? Why</w:t>
      </w:r>
      <w:r w:rsidR="00DF5ADF" w:rsidRPr="00C24DA4">
        <w:rPr>
          <w:highlight w:val="yellow"/>
        </w:rPr>
        <w:t>?</w:t>
      </w:r>
    </w:p>
    <w:p w14:paraId="1ADF9089" w14:textId="77777777" w:rsidR="00B724FD" w:rsidRDefault="00B724FD"/>
    <w:p w14:paraId="0DB88D7F" w14:textId="77777777" w:rsidR="0056386F" w:rsidRDefault="0056386F" w:rsidP="00B724FD">
      <w:pPr>
        <w:tabs>
          <w:tab w:val="left" w:pos="4320"/>
        </w:tabs>
      </w:pPr>
    </w:p>
    <w:p w14:paraId="7C18FDAD" w14:textId="5C384F73" w:rsidR="003F0968" w:rsidRDefault="00C24DA4" w:rsidP="003F0968">
      <w:pPr>
        <w:tabs>
          <w:tab w:val="left" w:pos="4320"/>
        </w:tabs>
      </w:pPr>
      <w:r>
        <w:rPr>
          <w:bCs/>
        </w:rPr>
        <w:t>For case memo write up</w:t>
      </w:r>
      <w:r w:rsidR="003F0968">
        <w:rPr>
          <w:bCs/>
        </w:rPr>
        <w:t xml:space="preserve"> on the Atlantic Computer case</w:t>
      </w:r>
      <w:r w:rsidR="003F0968" w:rsidRPr="00B724FD">
        <w:t xml:space="preserve">, you should </w:t>
      </w:r>
      <w:r w:rsidR="003F0968">
        <w:t>address</w:t>
      </w:r>
      <w:r w:rsidR="003F0968" w:rsidRPr="00B724FD">
        <w:t xml:space="preserve"> </w:t>
      </w:r>
      <w:r w:rsidR="003F0968" w:rsidRPr="00C24DA4">
        <w:rPr>
          <w:highlight w:val="yellow"/>
        </w:rPr>
        <w:t>question 3</w:t>
      </w:r>
      <w:r w:rsidR="003F0968" w:rsidRPr="00B724FD">
        <w:t xml:space="preserve"> in a persuasive memo not to </w:t>
      </w:r>
      <w:r>
        <w:t xml:space="preserve">exceed </w:t>
      </w:r>
      <w:r w:rsidR="003F0968">
        <w:t>one page and one additional page of exhibits (no more than 3 exhibits). Please see instructions on memo format and grading guidelines.</w:t>
      </w:r>
    </w:p>
    <w:p w14:paraId="65C8CD0E" w14:textId="77777777" w:rsidR="0056386F" w:rsidRDefault="0056386F" w:rsidP="00B724FD">
      <w:pPr>
        <w:tabs>
          <w:tab w:val="left" w:pos="4320"/>
        </w:tabs>
      </w:pPr>
    </w:p>
    <w:p w14:paraId="636F91FD" w14:textId="77777777" w:rsidR="00B724FD" w:rsidRPr="00B724FD" w:rsidRDefault="00B724FD" w:rsidP="003F0968">
      <w:pPr>
        <w:widowControl w:val="0"/>
        <w:tabs>
          <w:tab w:val="left" w:pos="1"/>
          <w:tab w:val="left" w:pos="720"/>
          <w:tab w:val="left" w:pos="3600"/>
          <w:tab w:val="right" w:pos="8640"/>
        </w:tabs>
      </w:pPr>
    </w:p>
    <w:sectPr w:rsidR="00B724FD" w:rsidRPr="00B724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619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12318A"/>
    <w:multiLevelType w:val="singleLevel"/>
    <w:tmpl w:val="08FAD680"/>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3E0F0A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6F2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E6439A"/>
    <w:multiLevelType w:val="hybridMultilevel"/>
    <w:tmpl w:val="5BF8913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282A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761CBD"/>
    <w:multiLevelType w:val="hybridMultilevel"/>
    <w:tmpl w:val="59FC9F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4936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0536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3D6B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BA267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5807490"/>
    <w:multiLevelType w:val="hybridMultilevel"/>
    <w:tmpl w:val="3124C1E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9"/>
  </w:num>
  <w:num w:numId="3">
    <w:abstractNumId w:val="7"/>
  </w:num>
  <w:num w:numId="4">
    <w:abstractNumId w:val="0"/>
  </w:num>
  <w:num w:numId="5">
    <w:abstractNumId w:val="10"/>
  </w:num>
  <w:num w:numId="6">
    <w:abstractNumId w:val="8"/>
  </w:num>
  <w:num w:numId="7">
    <w:abstractNumId w:val="5"/>
  </w:num>
  <w:num w:numId="8">
    <w:abstractNumId w:val="2"/>
  </w:num>
  <w:num w:numId="9">
    <w:abstractNumId w:val="6"/>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709"/>
    <w:rsid w:val="00001709"/>
    <w:rsid w:val="00084C0C"/>
    <w:rsid w:val="000D2AF3"/>
    <w:rsid w:val="0011358C"/>
    <w:rsid w:val="001C7B8B"/>
    <w:rsid w:val="001D11AC"/>
    <w:rsid w:val="001E3979"/>
    <w:rsid w:val="002764DD"/>
    <w:rsid w:val="00333918"/>
    <w:rsid w:val="00345010"/>
    <w:rsid w:val="0035543E"/>
    <w:rsid w:val="00373055"/>
    <w:rsid w:val="003A7A2C"/>
    <w:rsid w:val="003F0968"/>
    <w:rsid w:val="0056386F"/>
    <w:rsid w:val="006E5093"/>
    <w:rsid w:val="007B1495"/>
    <w:rsid w:val="008469B6"/>
    <w:rsid w:val="00874D4B"/>
    <w:rsid w:val="0090430F"/>
    <w:rsid w:val="009A2579"/>
    <w:rsid w:val="00A36DB0"/>
    <w:rsid w:val="00AE0B38"/>
    <w:rsid w:val="00B12373"/>
    <w:rsid w:val="00B559DC"/>
    <w:rsid w:val="00B724FD"/>
    <w:rsid w:val="00C24DA4"/>
    <w:rsid w:val="00C752B7"/>
    <w:rsid w:val="00D87241"/>
    <w:rsid w:val="00DF5ADF"/>
    <w:rsid w:val="00EB132E"/>
    <w:rsid w:val="00F063D5"/>
    <w:rsid w:val="00F452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B636A"/>
  <w15:docId w15:val="{E6F99528-2B35-4A1A-965A-5183ED74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PlainText">
    <w:name w:val="Plain Text"/>
    <w:basedOn w:val="Normal"/>
    <w:link w:val="PlainTextChar"/>
    <w:rsid w:val="0056386F"/>
    <w:rPr>
      <w:rFonts w:ascii="Courier New" w:hAnsi="Courier New"/>
      <w:sz w:val="20"/>
    </w:rPr>
  </w:style>
  <w:style w:type="character" w:styleId="Hyperlink">
    <w:name w:val="Hyperlink"/>
    <w:rsid w:val="00DF5ADF"/>
    <w:rPr>
      <w:color w:val="0000FF"/>
      <w:u w:val="single"/>
    </w:rPr>
  </w:style>
  <w:style w:type="character" w:customStyle="1" w:styleId="PlainTextChar">
    <w:name w:val="Plain Text Char"/>
    <w:link w:val="PlainText"/>
    <w:rsid w:val="003F096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MKTG 3101</vt:lpstr>
    </vt:vector>
  </TitlesOfParts>
  <Company>UNC-CH</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MKTG 3101</dc:title>
  <dc:creator>Lurie Nicholas</dc:creator>
  <cp:lastModifiedBy>Heemok Park</cp:lastModifiedBy>
  <cp:revision>5</cp:revision>
  <cp:lastPrinted>2000-02-08T20:07:00Z</cp:lastPrinted>
  <dcterms:created xsi:type="dcterms:W3CDTF">2014-03-03T14:13:00Z</dcterms:created>
  <dcterms:modified xsi:type="dcterms:W3CDTF">2021-02-12T01:27:00Z</dcterms:modified>
</cp:coreProperties>
</file>